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3E22" w14:textId="03E4B808" w:rsidR="0075648D" w:rsidRDefault="00183799" w:rsidP="0075648D">
      <w:pPr>
        <w:pStyle w:val="a7"/>
        <w:spacing w:line="336" w:lineRule="auto"/>
        <w:jc w:val="center"/>
        <w:rPr>
          <w:b/>
          <w:sz w:val="32"/>
          <w:szCs w:val="32"/>
        </w:rPr>
      </w:pPr>
      <w:r w:rsidRPr="00367CB1">
        <w:rPr>
          <w:rFonts w:hint="eastAsia"/>
          <w:b/>
          <w:sz w:val="32"/>
          <w:szCs w:val="32"/>
        </w:rPr>
        <w:t xml:space="preserve"> </w:t>
      </w:r>
      <w:r w:rsidR="0075648D">
        <w:rPr>
          <w:rFonts w:hint="eastAsia"/>
          <w:b/>
          <w:sz w:val="32"/>
          <w:szCs w:val="32"/>
        </w:rPr>
        <w:t>系列活动（</w:t>
      </w:r>
      <w:r w:rsidR="00C6043F">
        <w:rPr>
          <w:rFonts w:hint="eastAsia"/>
          <w:b/>
          <w:sz w:val="32"/>
          <w:szCs w:val="32"/>
        </w:rPr>
        <w:t>二</w:t>
      </w:r>
      <w:r w:rsidR="0075648D">
        <w:rPr>
          <w:b/>
          <w:sz w:val="32"/>
          <w:szCs w:val="32"/>
        </w:rPr>
        <w:t>）</w:t>
      </w:r>
      <w:r w:rsidR="0075648D">
        <w:rPr>
          <w:rFonts w:hint="eastAsia"/>
          <w:b/>
          <w:sz w:val="32"/>
          <w:szCs w:val="32"/>
        </w:rPr>
        <w:t>校园心理情</w:t>
      </w:r>
      <w:bookmarkStart w:id="0" w:name="_GoBack"/>
      <w:bookmarkEnd w:id="0"/>
      <w:r w:rsidR="0075648D">
        <w:rPr>
          <w:rFonts w:hint="eastAsia"/>
          <w:b/>
          <w:sz w:val="32"/>
          <w:szCs w:val="32"/>
        </w:rPr>
        <w:t>景剧剧本创作大赛</w:t>
      </w:r>
    </w:p>
    <w:p w14:paraId="147A76B2" w14:textId="77777777" w:rsidR="0075648D" w:rsidRDefault="0075648D" w:rsidP="007564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一、活动</w:t>
      </w:r>
      <w:r>
        <w:rPr>
          <w:rFonts w:ascii="宋体" w:hAnsi="宋体"/>
          <w:b/>
          <w:sz w:val="24"/>
        </w:rPr>
        <w:t>目的：</w:t>
      </w:r>
    </w:p>
    <w:p w14:paraId="3928440F" w14:textId="5C1369F2" w:rsidR="0075648D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校园心理</w:t>
      </w:r>
      <w:r w:rsidR="00C6043F">
        <w:rPr>
          <w:rFonts w:hint="eastAsia"/>
          <w:sz w:val="24"/>
        </w:rPr>
        <w:t>情景</w:t>
      </w:r>
      <w:r>
        <w:rPr>
          <w:rFonts w:hint="eastAsia"/>
          <w:sz w:val="24"/>
        </w:rPr>
        <w:t>剧作为一种心理教育手段，通过大学生自编、自导、自演，生动演绎大学生生活中的种种情形和冲突，为大学生提供一种发现问题、审视自我及解决问题的独特视角。因此，校园心理</w:t>
      </w:r>
      <w:r w:rsidR="00C6043F">
        <w:rPr>
          <w:rFonts w:hint="eastAsia"/>
          <w:sz w:val="24"/>
        </w:rPr>
        <w:t>情景</w:t>
      </w:r>
      <w:r>
        <w:rPr>
          <w:rFonts w:hint="eastAsia"/>
          <w:sz w:val="24"/>
        </w:rPr>
        <w:t>剧对大学生心理健康成长具有重要的现实意义和教育意义。</w:t>
      </w:r>
    </w:p>
    <w:p w14:paraId="716871D9" w14:textId="5F208E5E" w:rsidR="00C6043F" w:rsidRDefault="00C6043F" w:rsidP="00C6043F">
      <w:pPr>
        <w:spacing w:line="360" w:lineRule="auto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sz w:val="24"/>
        </w:rPr>
        <w:t>二、活动主题：</w:t>
      </w:r>
      <w:proofErr w:type="gramStart"/>
      <w:r w:rsidRPr="00A82C60">
        <w:rPr>
          <w:rFonts w:hint="eastAsia"/>
          <w:sz w:val="24"/>
        </w:rPr>
        <w:t>向阳携行</w:t>
      </w:r>
      <w:proofErr w:type="gramEnd"/>
      <w:r>
        <w:rPr>
          <w:rFonts w:hint="eastAsia"/>
          <w:sz w:val="24"/>
        </w:rPr>
        <w:t xml:space="preserve"> </w:t>
      </w:r>
      <w:r w:rsidRPr="00A82C60">
        <w:rPr>
          <w:rFonts w:hint="eastAsia"/>
          <w:sz w:val="24"/>
        </w:rPr>
        <w:t>共创未来</w:t>
      </w:r>
    </w:p>
    <w:p w14:paraId="4EE48E5D" w14:textId="77777777" w:rsidR="00C6043F" w:rsidRDefault="00C6043F" w:rsidP="00C6043F">
      <w:pPr>
        <w:spacing w:line="360" w:lineRule="auto"/>
        <w:rPr>
          <w:rStyle w:val="NormalCharacter"/>
          <w:sz w:val="24"/>
        </w:rPr>
      </w:pPr>
      <w:r>
        <w:rPr>
          <w:rStyle w:val="NormalCharacter"/>
          <w:rFonts w:ascii="宋体" w:hAnsi="宋体"/>
          <w:b/>
          <w:sz w:val="24"/>
        </w:rPr>
        <w:t>三、参与对象：</w:t>
      </w:r>
      <w:r>
        <w:rPr>
          <w:rStyle w:val="NormalCharacter"/>
          <w:rFonts w:ascii="宋体" w:hAnsi="宋体"/>
          <w:color w:val="000000"/>
          <w:sz w:val="24"/>
        </w:rPr>
        <w:t>全体在校学生</w:t>
      </w:r>
    </w:p>
    <w:p w14:paraId="31365B6E" w14:textId="7874AF05" w:rsidR="00C6043F" w:rsidRDefault="00C6043F" w:rsidP="00C6043F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四、组织单位：</w:t>
      </w:r>
      <w:r>
        <w:rPr>
          <w:rStyle w:val="NormalCharacter"/>
          <w:rFonts w:ascii="宋体" w:hAnsi="宋体"/>
          <w:color w:val="000000"/>
          <w:sz w:val="24"/>
        </w:rPr>
        <w:t>学生工作处、心理健康指导中心</w:t>
      </w:r>
    </w:p>
    <w:p w14:paraId="0D4691F2" w14:textId="234D595F" w:rsidR="0075648D" w:rsidRDefault="00C6043F" w:rsidP="007564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75648D" w:rsidRPr="002D4ECE">
        <w:rPr>
          <w:rFonts w:ascii="宋体" w:hAnsi="宋体" w:hint="eastAsia"/>
          <w:b/>
          <w:sz w:val="24"/>
        </w:rPr>
        <w:t>、</w:t>
      </w:r>
      <w:r w:rsidR="0075648D">
        <w:rPr>
          <w:rFonts w:ascii="宋体" w:hAnsi="宋体" w:hint="eastAsia"/>
          <w:b/>
          <w:sz w:val="24"/>
        </w:rPr>
        <w:t xml:space="preserve">剧本要求： </w:t>
      </w:r>
    </w:p>
    <w:p w14:paraId="6759A5F6" w14:textId="69FEB738" w:rsidR="0075648D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1</w:t>
      </w:r>
      <w:r w:rsidR="00C6043F">
        <w:rPr>
          <w:rFonts w:hint="eastAsia"/>
          <w:sz w:val="24"/>
        </w:rPr>
        <w:t>、</w:t>
      </w:r>
      <w:r>
        <w:rPr>
          <w:rFonts w:hint="eastAsia"/>
          <w:sz w:val="24"/>
        </w:rPr>
        <w:t>围绕“</w:t>
      </w:r>
      <w:r w:rsidRPr="00A82C60">
        <w:rPr>
          <w:rFonts w:hint="eastAsia"/>
          <w:sz w:val="24"/>
        </w:rPr>
        <w:t>向阳携行</w:t>
      </w:r>
      <w:r w:rsidR="00C6043F">
        <w:rPr>
          <w:rFonts w:hint="eastAsia"/>
          <w:sz w:val="24"/>
        </w:rPr>
        <w:t xml:space="preserve"> </w:t>
      </w:r>
      <w:r w:rsidRPr="00A82C60">
        <w:rPr>
          <w:rFonts w:hint="eastAsia"/>
          <w:sz w:val="24"/>
        </w:rPr>
        <w:t>共创未来</w:t>
      </w:r>
      <w:r>
        <w:rPr>
          <w:rFonts w:hint="eastAsia"/>
          <w:sz w:val="24"/>
        </w:rPr>
        <w:t>”主题创作剧本，</w:t>
      </w:r>
      <w:r w:rsidRPr="00AA2051">
        <w:rPr>
          <w:sz w:val="24"/>
        </w:rPr>
        <w:t>剧本字数范围为</w:t>
      </w:r>
      <w:r w:rsidRPr="00AA2051">
        <w:rPr>
          <w:sz w:val="24"/>
        </w:rPr>
        <w:t>2000</w:t>
      </w:r>
      <w:r>
        <w:rPr>
          <w:rFonts w:hint="eastAsia"/>
          <w:sz w:val="24"/>
        </w:rPr>
        <w:t>—</w:t>
      </w:r>
      <w:r w:rsidRPr="00AA2051">
        <w:rPr>
          <w:sz w:val="24"/>
        </w:rPr>
        <w:t>3000</w:t>
      </w:r>
      <w:r w:rsidRPr="00AA2051">
        <w:rPr>
          <w:sz w:val="24"/>
        </w:rPr>
        <w:t>字</w:t>
      </w:r>
      <w:r>
        <w:rPr>
          <w:rFonts w:hint="eastAsia"/>
          <w:sz w:val="24"/>
        </w:rPr>
        <w:t>，</w:t>
      </w:r>
      <w:r w:rsidRPr="00555101">
        <w:rPr>
          <w:rFonts w:hint="eastAsia"/>
          <w:sz w:val="24"/>
        </w:rPr>
        <w:t>要</w:t>
      </w:r>
      <w:r w:rsidRPr="00555101">
        <w:rPr>
          <w:sz w:val="24"/>
        </w:rPr>
        <w:t>有起因、发展、高潮和结局的完整剧情</w:t>
      </w:r>
      <w:r w:rsidRPr="00555101">
        <w:rPr>
          <w:rFonts w:hint="eastAsia"/>
          <w:sz w:val="24"/>
        </w:rPr>
        <w:t>，</w:t>
      </w:r>
      <w:r w:rsidRPr="00803FDD">
        <w:rPr>
          <w:sz w:val="24"/>
        </w:rPr>
        <w:t>要求内容健康、主题明晰、思想积极向上，真实再现校园生活，贴近学生实际生活</w:t>
      </w:r>
      <w:r w:rsidRPr="00803FDD">
        <w:rPr>
          <w:rFonts w:hint="eastAsia"/>
          <w:sz w:val="24"/>
        </w:rPr>
        <w:t>，</w:t>
      </w:r>
      <w:r w:rsidRPr="00803FDD">
        <w:rPr>
          <w:sz w:val="24"/>
        </w:rPr>
        <w:t>心理冲突表现清晰，解决方法生动、</w:t>
      </w:r>
      <w:r>
        <w:rPr>
          <w:rFonts w:hint="eastAsia"/>
          <w:sz w:val="24"/>
        </w:rPr>
        <w:t>切</w:t>
      </w:r>
      <w:r w:rsidRPr="00803FDD">
        <w:rPr>
          <w:sz w:val="24"/>
        </w:rPr>
        <w:t>实、有效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</w:p>
    <w:p w14:paraId="7540BF48" w14:textId="20D5EB96" w:rsidR="0075648D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2</w:t>
      </w:r>
      <w:r w:rsidR="00C6043F">
        <w:rPr>
          <w:rFonts w:hint="eastAsia"/>
          <w:sz w:val="24"/>
        </w:rPr>
        <w:t>、</w:t>
      </w:r>
      <w:r>
        <w:rPr>
          <w:rFonts w:hint="eastAsia"/>
          <w:sz w:val="24"/>
        </w:rPr>
        <w:t>剧本形式不限，可采用</w:t>
      </w:r>
      <w:r w:rsidRPr="008A41A6">
        <w:rPr>
          <w:sz w:val="24"/>
        </w:rPr>
        <w:t>音乐剧、话剧、小品、哑剧、歌舞剧等多种形式</w:t>
      </w:r>
      <w:r>
        <w:rPr>
          <w:rFonts w:hint="eastAsia"/>
          <w:sz w:val="24"/>
        </w:rPr>
        <w:t>，</w:t>
      </w:r>
      <w:r w:rsidRPr="00290402">
        <w:rPr>
          <w:sz w:val="24"/>
        </w:rPr>
        <w:t>作品要源于现实、贴近生活</w:t>
      </w:r>
      <w:r w:rsidRPr="00290402">
        <w:rPr>
          <w:rFonts w:hint="eastAsia"/>
          <w:sz w:val="24"/>
        </w:rPr>
        <w:t>，</w:t>
      </w:r>
      <w:r w:rsidRPr="00290402">
        <w:rPr>
          <w:sz w:val="24"/>
        </w:rPr>
        <w:t>可以是日常校园生活、人际交往、情绪性格、宿舍关系、压力应对、恋爱情感、择业发展、社会适应等方面所折射</w:t>
      </w:r>
      <w:r w:rsidRPr="00290402">
        <w:rPr>
          <w:rFonts w:hint="eastAsia"/>
          <w:sz w:val="24"/>
        </w:rPr>
        <w:t>出</w:t>
      </w:r>
      <w:r w:rsidRPr="00290402">
        <w:rPr>
          <w:sz w:val="24"/>
        </w:rPr>
        <w:t>的心理现象，</w:t>
      </w:r>
      <w:r w:rsidRPr="00290402">
        <w:rPr>
          <w:rFonts w:hint="eastAsia"/>
          <w:sz w:val="24"/>
        </w:rPr>
        <w:t>能</w:t>
      </w:r>
      <w:r w:rsidRPr="00290402">
        <w:rPr>
          <w:sz w:val="24"/>
        </w:rPr>
        <w:t>充分反映角色内在的心理冲突和心理过程</w:t>
      </w:r>
      <w:r w:rsidRPr="00290402">
        <w:rPr>
          <w:rFonts w:hint="eastAsia"/>
          <w:sz w:val="24"/>
        </w:rPr>
        <w:t>，</w:t>
      </w:r>
      <w:r w:rsidRPr="00290402">
        <w:rPr>
          <w:sz w:val="24"/>
        </w:rPr>
        <w:t>剧情深刻</w:t>
      </w:r>
      <w:r w:rsidRPr="00290402">
        <w:rPr>
          <w:rFonts w:hint="eastAsia"/>
          <w:sz w:val="24"/>
        </w:rPr>
        <w:t>，富有启迪意义</w:t>
      </w:r>
      <w:r>
        <w:rPr>
          <w:rFonts w:hint="eastAsia"/>
          <w:sz w:val="24"/>
        </w:rPr>
        <w:t>；</w:t>
      </w:r>
    </w:p>
    <w:p w14:paraId="4FF72318" w14:textId="50766708" w:rsidR="0075648D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3</w:t>
      </w:r>
      <w:r w:rsidR="00C6043F">
        <w:rPr>
          <w:rFonts w:hint="eastAsia"/>
          <w:sz w:val="24"/>
        </w:rPr>
        <w:t>、</w:t>
      </w:r>
      <w:r>
        <w:rPr>
          <w:rFonts w:hint="eastAsia"/>
          <w:sz w:val="24"/>
        </w:rPr>
        <w:t>剧本</w:t>
      </w:r>
      <w:r w:rsidRPr="002838E5">
        <w:rPr>
          <w:sz w:val="24"/>
        </w:rPr>
        <w:t>标题（含副题）居中、宋体、三号、加粗，正文宋体、小四号，正文（含标题行）采用</w:t>
      </w:r>
      <w:r w:rsidRPr="002838E5">
        <w:rPr>
          <w:sz w:val="24"/>
        </w:rPr>
        <w:t>1.</w:t>
      </w:r>
      <w:r w:rsidR="00C6043F">
        <w:rPr>
          <w:sz w:val="24"/>
        </w:rPr>
        <w:t>5</w:t>
      </w:r>
      <w:r w:rsidRPr="002838E5">
        <w:rPr>
          <w:sz w:val="24"/>
        </w:rPr>
        <w:t>倍行距，设定页码，</w:t>
      </w:r>
      <w:proofErr w:type="gramStart"/>
      <w:r w:rsidRPr="002838E5">
        <w:rPr>
          <w:sz w:val="24"/>
        </w:rPr>
        <w:t>不</w:t>
      </w:r>
      <w:proofErr w:type="gramEnd"/>
      <w:r w:rsidRPr="002838E5">
        <w:rPr>
          <w:sz w:val="24"/>
        </w:rPr>
        <w:t>设定页眉、页脚，不调整默认页边距值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</w:p>
    <w:p w14:paraId="570A25F6" w14:textId="29C748C1" w:rsidR="0075648D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sz w:val="24"/>
        </w:rPr>
        <w:t>4</w:t>
      </w:r>
      <w:r w:rsidR="00C6043F">
        <w:rPr>
          <w:rFonts w:hint="eastAsia"/>
          <w:sz w:val="24"/>
        </w:rPr>
        <w:t>、</w:t>
      </w:r>
      <w:r w:rsidRPr="00E81217">
        <w:rPr>
          <w:rFonts w:hint="eastAsia"/>
          <w:sz w:val="24"/>
        </w:rPr>
        <w:t>剧本</w:t>
      </w:r>
      <w:r w:rsidRPr="00E81217">
        <w:rPr>
          <w:sz w:val="24"/>
        </w:rPr>
        <w:t>须为原创，</w:t>
      </w:r>
      <w:r w:rsidRPr="00AC3AE7">
        <w:rPr>
          <w:rFonts w:hint="eastAsia"/>
          <w:sz w:val="24"/>
        </w:rPr>
        <w:t>参赛者对剧本拥有充分、完整、排他的知识产权</w:t>
      </w:r>
      <w:r>
        <w:rPr>
          <w:rFonts w:hint="eastAsia"/>
          <w:sz w:val="24"/>
        </w:rPr>
        <w:t>，杜绝剽窃、抄袭，一经发现</w:t>
      </w:r>
      <w:r w:rsidR="00C6043F">
        <w:rPr>
          <w:rFonts w:hint="eastAsia"/>
          <w:sz w:val="24"/>
        </w:rPr>
        <w:t>立即</w:t>
      </w:r>
      <w:r>
        <w:rPr>
          <w:rFonts w:hint="eastAsia"/>
          <w:sz w:val="24"/>
        </w:rPr>
        <w:t>取消参赛资格。</w:t>
      </w:r>
    </w:p>
    <w:p w14:paraId="3B5F2AD4" w14:textId="03A85050" w:rsidR="0075648D" w:rsidRPr="000777E8" w:rsidRDefault="00C6043F" w:rsidP="0075648D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="0075648D">
        <w:rPr>
          <w:rFonts w:ascii="宋体" w:hAnsi="宋体" w:hint="eastAsia"/>
          <w:b/>
          <w:bCs/>
          <w:sz w:val="24"/>
        </w:rPr>
        <w:t>、</w:t>
      </w:r>
      <w:r w:rsidR="006554DF">
        <w:rPr>
          <w:rFonts w:ascii="宋体" w:hAnsi="宋体" w:hint="eastAsia"/>
          <w:b/>
          <w:bCs/>
          <w:sz w:val="24"/>
        </w:rPr>
        <w:t>时间安排</w:t>
      </w:r>
      <w:r w:rsidR="0075648D" w:rsidRPr="000777E8">
        <w:rPr>
          <w:rFonts w:ascii="宋体" w:hAnsi="宋体" w:hint="eastAsia"/>
          <w:b/>
          <w:bCs/>
          <w:sz w:val="24"/>
        </w:rPr>
        <w:t>：</w:t>
      </w:r>
    </w:p>
    <w:p w14:paraId="5400C08C" w14:textId="03A707D1" w:rsidR="006554DF" w:rsidRDefault="006554DF" w:rsidP="006554DF">
      <w:pPr>
        <w:spacing w:line="360" w:lineRule="auto"/>
        <w:ind w:firstLineChars="200" w:firstLine="482"/>
        <w:jc w:val="left"/>
        <w:rPr>
          <w:sz w:val="24"/>
        </w:rPr>
      </w:pPr>
      <w:r w:rsidRPr="00995405">
        <w:rPr>
          <w:rFonts w:ascii="宋体" w:hAnsi="宋体" w:hint="eastAsia"/>
          <w:b/>
          <w:color w:val="000000"/>
          <w:sz w:val="24"/>
        </w:rPr>
        <w:t>1、</w:t>
      </w:r>
      <w:r w:rsidR="00995405" w:rsidRPr="00995405">
        <w:rPr>
          <w:rFonts w:ascii="宋体" w:hAnsi="宋体" w:hint="eastAsia"/>
          <w:b/>
          <w:color w:val="000000"/>
          <w:sz w:val="24"/>
        </w:rPr>
        <w:t>剧本创作：</w:t>
      </w:r>
      <w:r>
        <w:rPr>
          <w:rFonts w:ascii="宋体" w:hAnsi="宋体" w:hint="eastAsia"/>
          <w:color w:val="000000"/>
          <w:sz w:val="24"/>
        </w:rPr>
        <w:t>4月1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日—5月</w:t>
      </w:r>
      <w:r>
        <w:rPr>
          <w:rFonts w:ascii="宋体" w:hAnsi="宋体"/>
          <w:color w:val="000000"/>
          <w:sz w:val="24"/>
        </w:rPr>
        <w:t>17</w:t>
      </w:r>
      <w:r>
        <w:rPr>
          <w:rFonts w:ascii="宋体" w:hAnsi="宋体" w:hint="eastAsia"/>
          <w:color w:val="000000"/>
          <w:sz w:val="24"/>
        </w:rPr>
        <w:t>日，各学院（部）、社团在心理辅导站站长、社团指导老师的组织下编写剧本（要求原创）</w:t>
      </w:r>
      <w:r>
        <w:rPr>
          <w:rFonts w:ascii="宋体" w:hAnsi="宋体" w:cs="宋体" w:hint="eastAsia"/>
          <w:kern w:val="0"/>
          <w:sz w:val="24"/>
        </w:rPr>
        <w:t>。各学院（部）至少提交1个剧本（体育部不限），</w:t>
      </w:r>
      <w:proofErr w:type="gramStart"/>
      <w:r>
        <w:rPr>
          <w:rFonts w:ascii="宋体" w:hAnsi="宋体" w:cs="宋体" w:hint="eastAsia"/>
          <w:kern w:val="0"/>
          <w:sz w:val="24"/>
        </w:rPr>
        <w:t>校心</w:t>
      </w:r>
      <w:r>
        <w:rPr>
          <w:rFonts w:ascii="宋体" w:hAnsi="宋体" w:hint="eastAsia"/>
          <w:color w:val="000000"/>
          <w:sz w:val="24"/>
        </w:rPr>
        <w:t>理</w:t>
      </w:r>
      <w:proofErr w:type="gramEnd"/>
      <w:r>
        <w:rPr>
          <w:rFonts w:ascii="宋体" w:hAnsi="宋体" w:cs="宋体" w:hint="eastAsia"/>
          <w:kern w:val="0"/>
          <w:sz w:val="24"/>
        </w:rPr>
        <w:t>协</w:t>
      </w:r>
      <w:r>
        <w:rPr>
          <w:rFonts w:ascii="宋体" w:hAnsi="宋体" w:hint="eastAsia"/>
          <w:color w:val="000000"/>
          <w:sz w:val="24"/>
        </w:rPr>
        <w:t>会</w:t>
      </w:r>
      <w:r>
        <w:rPr>
          <w:rFonts w:ascii="宋体" w:hAnsi="宋体" w:cs="宋体" w:hint="eastAsia"/>
          <w:kern w:val="0"/>
          <w:sz w:val="24"/>
        </w:rPr>
        <w:t>提交1个剧本；</w:t>
      </w:r>
      <w:r>
        <w:rPr>
          <w:rFonts w:hint="eastAsia"/>
          <w:sz w:val="24"/>
        </w:rPr>
        <w:t xml:space="preserve"> </w:t>
      </w:r>
    </w:p>
    <w:p w14:paraId="3BE7924D" w14:textId="53F0B928" w:rsidR="006554DF" w:rsidRDefault="006554DF" w:rsidP="006554DF">
      <w:pPr>
        <w:spacing w:line="360" w:lineRule="auto"/>
        <w:ind w:firstLineChars="200" w:firstLine="482"/>
        <w:rPr>
          <w:sz w:val="24"/>
        </w:rPr>
      </w:pPr>
      <w:r w:rsidRPr="00995405">
        <w:rPr>
          <w:rFonts w:hint="eastAsia"/>
          <w:b/>
          <w:sz w:val="24"/>
        </w:rPr>
        <w:t>2</w:t>
      </w:r>
      <w:r w:rsidRPr="00995405">
        <w:rPr>
          <w:rFonts w:hint="eastAsia"/>
          <w:b/>
          <w:sz w:val="24"/>
        </w:rPr>
        <w:t>、</w:t>
      </w:r>
      <w:r w:rsidR="00995405" w:rsidRPr="00995405">
        <w:rPr>
          <w:rFonts w:hint="eastAsia"/>
          <w:b/>
          <w:sz w:val="24"/>
        </w:rPr>
        <w:t>剧本报送：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8</w:t>
      </w:r>
      <w:r>
        <w:rPr>
          <w:rFonts w:hint="eastAsia"/>
          <w:sz w:val="24"/>
        </w:rPr>
        <w:t>日，各学院（部）、社团将剧本</w:t>
      </w:r>
      <w:r w:rsidR="00F53DAF">
        <w:rPr>
          <w:rFonts w:hint="eastAsia"/>
          <w:sz w:val="24"/>
        </w:rPr>
        <w:t>和</w:t>
      </w:r>
      <w:r>
        <w:rPr>
          <w:rFonts w:hint="eastAsia"/>
          <w:sz w:val="24"/>
        </w:rPr>
        <w:t>《校园心理情景剧剧本创作大赛报名表》</w:t>
      </w:r>
      <w:r w:rsidRPr="006554DF">
        <w:rPr>
          <w:rFonts w:hint="eastAsia"/>
          <w:sz w:val="24"/>
        </w:rPr>
        <w:t>以电子稿形式</w:t>
      </w:r>
      <w:r w:rsidR="00F53DAF" w:rsidRPr="006554DF">
        <w:rPr>
          <w:rFonts w:hint="eastAsia"/>
          <w:sz w:val="24"/>
        </w:rPr>
        <w:t>统一发至邮箱</w:t>
      </w:r>
      <w:r w:rsidR="00F53DAF">
        <w:rPr>
          <w:rFonts w:hint="eastAsia"/>
          <w:sz w:val="24"/>
        </w:rPr>
        <w:t>：</w:t>
      </w:r>
      <w:r w:rsidR="00F53DAF" w:rsidRPr="006554DF">
        <w:rPr>
          <w:sz w:val="24"/>
        </w:rPr>
        <w:t>282850811</w:t>
      </w:r>
      <w:r w:rsidR="00F53DAF" w:rsidRPr="006554DF">
        <w:rPr>
          <w:rFonts w:hint="eastAsia"/>
          <w:sz w:val="24"/>
        </w:rPr>
        <w:t>@qq.com</w:t>
      </w:r>
      <w:r w:rsidR="00F53DAF" w:rsidRPr="006554DF">
        <w:rPr>
          <w:rFonts w:hint="eastAsia"/>
          <w:sz w:val="24"/>
        </w:rPr>
        <w:t>，</w:t>
      </w:r>
      <w:r w:rsidRPr="006554DF">
        <w:rPr>
          <w:rFonts w:ascii="宋体" w:hAnsi="宋体" w:cs="宋体" w:hint="eastAsia"/>
          <w:kern w:val="0"/>
          <w:sz w:val="24"/>
        </w:rPr>
        <w:t>标注格式</w:t>
      </w:r>
      <w:r w:rsidRPr="006554DF">
        <w:rPr>
          <w:rFonts w:ascii="宋体" w:hAnsi="宋体" w:cs="宋体" w:hint="eastAsia"/>
          <w:kern w:val="0"/>
          <w:sz w:val="24"/>
        </w:rPr>
        <w:lastRenderedPageBreak/>
        <w:t>为：学院（部）</w:t>
      </w:r>
      <w:r w:rsidR="00F53DAF">
        <w:rPr>
          <w:rFonts w:ascii="宋体" w:hAnsi="宋体" w:cs="宋体" w:hint="eastAsia"/>
          <w:kern w:val="0"/>
          <w:sz w:val="24"/>
        </w:rPr>
        <w:t>或</w:t>
      </w:r>
      <w:r w:rsidRPr="006554DF">
        <w:rPr>
          <w:rFonts w:ascii="宋体" w:hAnsi="宋体" w:cs="宋体" w:hint="eastAsia"/>
          <w:kern w:val="0"/>
          <w:sz w:val="24"/>
        </w:rPr>
        <w:t>社团+剧本名称+负责人姓名+联系方式</w:t>
      </w:r>
      <w:r w:rsidR="00F53DAF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hint="eastAsia"/>
          <w:sz w:val="24"/>
        </w:rPr>
        <w:t>联系人：</w:t>
      </w:r>
      <w:proofErr w:type="gramStart"/>
      <w:r w:rsidRPr="006554DF">
        <w:rPr>
          <w:rFonts w:ascii="宋体" w:hAnsi="宋体" w:hint="eastAsia"/>
          <w:sz w:val="24"/>
        </w:rPr>
        <w:t>丁梦扬</w:t>
      </w:r>
      <w:proofErr w:type="gramEnd"/>
      <w:r w:rsidR="00F53DAF">
        <w:rPr>
          <w:rFonts w:ascii="宋体" w:hAnsi="宋体" w:hint="eastAsia"/>
          <w:sz w:val="24"/>
        </w:rPr>
        <w:t>；</w:t>
      </w:r>
    </w:p>
    <w:p w14:paraId="3DE46CD7" w14:textId="0C34C594" w:rsidR="006554DF" w:rsidRDefault="006554DF" w:rsidP="006554DF">
      <w:pPr>
        <w:spacing w:line="360" w:lineRule="auto"/>
        <w:ind w:firstLineChars="200" w:firstLine="482"/>
        <w:rPr>
          <w:rStyle w:val="NormalCharacter"/>
          <w:sz w:val="24"/>
        </w:rPr>
      </w:pPr>
      <w:r w:rsidRPr="00995405">
        <w:rPr>
          <w:b/>
          <w:sz w:val="24"/>
        </w:rPr>
        <w:t>3</w:t>
      </w:r>
      <w:r w:rsidRPr="00995405">
        <w:rPr>
          <w:rFonts w:hint="eastAsia"/>
          <w:b/>
          <w:sz w:val="24"/>
        </w:rPr>
        <w:t>、</w:t>
      </w:r>
      <w:r w:rsidR="00995405" w:rsidRPr="00995405">
        <w:rPr>
          <w:rFonts w:hint="eastAsia"/>
          <w:b/>
          <w:sz w:val="24"/>
        </w:rPr>
        <w:t>作品评审：</w:t>
      </w:r>
      <w:r>
        <w:rPr>
          <w:rStyle w:val="NormalCharacter"/>
          <w:rFonts w:ascii="宋体" w:hAnsi="宋体"/>
          <w:sz w:val="24"/>
        </w:rPr>
        <w:t>5月1</w:t>
      </w:r>
      <w:r>
        <w:rPr>
          <w:rStyle w:val="NormalCharacter"/>
          <w:rFonts w:ascii="宋体" w:hAnsi="宋体" w:hint="eastAsia"/>
          <w:sz w:val="24"/>
        </w:rPr>
        <w:t>9</w:t>
      </w:r>
      <w:r>
        <w:rPr>
          <w:rStyle w:val="NormalCharacter"/>
          <w:rFonts w:ascii="宋体" w:hAnsi="宋体"/>
          <w:sz w:val="24"/>
        </w:rPr>
        <w:t>日—5月</w:t>
      </w:r>
      <w:r>
        <w:rPr>
          <w:rStyle w:val="NormalCharacter"/>
          <w:rFonts w:ascii="宋体" w:hAnsi="宋体" w:hint="eastAsia"/>
          <w:sz w:val="24"/>
        </w:rPr>
        <w:t>2</w:t>
      </w:r>
      <w:r>
        <w:rPr>
          <w:rStyle w:val="NormalCharacter"/>
          <w:rFonts w:ascii="宋体" w:hAnsi="宋体"/>
          <w:sz w:val="24"/>
        </w:rPr>
        <w:t>4日，由学生工作处、心理健康指导中心组织</w:t>
      </w:r>
      <w:r w:rsidR="00F53DAF">
        <w:rPr>
          <w:rStyle w:val="NormalCharacter"/>
          <w:rFonts w:ascii="宋体" w:hAnsi="宋体" w:hint="eastAsia"/>
          <w:sz w:val="24"/>
        </w:rPr>
        <w:t>校园</w:t>
      </w:r>
      <w:r>
        <w:rPr>
          <w:rStyle w:val="NormalCharacter"/>
          <w:rFonts w:ascii="宋体" w:hAnsi="宋体" w:hint="eastAsia"/>
          <w:sz w:val="24"/>
        </w:rPr>
        <w:t>心理</w:t>
      </w:r>
      <w:r w:rsidR="00F53DAF">
        <w:rPr>
          <w:rStyle w:val="NormalCharacter"/>
          <w:rFonts w:ascii="宋体" w:hAnsi="宋体" w:hint="eastAsia"/>
          <w:sz w:val="24"/>
        </w:rPr>
        <w:t>情景</w:t>
      </w:r>
      <w:r>
        <w:rPr>
          <w:rStyle w:val="NormalCharacter"/>
          <w:rFonts w:ascii="宋体" w:hAnsi="宋体" w:hint="eastAsia"/>
          <w:sz w:val="24"/>
        </w:rPr>
        <w:t>剧剧本创作大赛评审组根据评审标准</w:t>
      </w:r>
      <w:r>
        <w:rPr>
          <w:rStyle w:val="NormalCharacter"/>
          <w:sz w:val="24"/>
        </w:rPr>
        <w:t>对参赛作品进行评选；</w:t>
      </w:r>
    </w:p>
    <w:p w14:paraId="6D1A5AB4" w14:textId="07917003" w:rsidR="006554DF" w:rsidRPr="006554DF" w:rsidRDefault="006554DF" w:rsidP="0075648D">
      <w:pPr>
        <w:spacing w:line="360" w:lineRule="auto"/>
        <w:ind w:firstLineChars="200" w:firstLine="482"/>
        <w:rPr>
          <w:sz w:val="24"/>
        </w:rPr>
      </w:pPr>
      <w:r w:rsidRPr="00995405">
        <w:rPr>
          <w:rStyle w:val="NormalCharacter"/>
          <w:rFonts w:ascii="宋体" w:hAnsi="宋体"/>
          <w:b/>
          <w:sz w:val="24"/>
        </w:rPr>
        <w:t>4、</w:t>
      </w:r>
      <w:r w:rsidR="00995405">
        <w:rPr>
          <w:rStyle w:val="NormalCharacter"/>
          <w:rFonts w:ascii="宋体" w:hAnsi="宋体" w:hint="eastAsia"/>
          <w:b/>
          <w:sz w:val="24"/>
        </w:rPr>
        <w:t>结果</w:t>
      </w:r>
      <w:r w:rsidRPr="00995405">
        <w:rPr>
          <w:rStyle w:val="NormalCharacter"/>
          <w:rFonts w:ascii="宋体" w:hAnsi="宋体"/>
          <w:b/>
          <w:sz w:val="24"/>
        </w:rPr>
        <w:t>公布：</w:t>
      </w:r>
      <w:r>
        <w:rPr>
          <w:rStyle w:val="NormalCharacter"/>
          <w:rFonts w:ascii="宋体" w:hAnsi="宋体"/>
          <w:sz w:val="24"/>
        </w:rPr>
        <w:t>5月</w:t>
      </w:r>
      <w:r>
        <w:rPr>
          <w:rStyle w:val="NormalCharacter"/>
          <w:rFonts w:ascii="宋体" w:hAnsi="宋体" w:hint="eastAsia"/>
          <w:sz w:val="24"/>
        </w:rPr>
        <w:t>25</w:t>
      </w:r>
      <w:r>
        <w:rPr>
          <w:rStyle w:val="NormalCharacter"/>
          <w:rFonts w:ascii="宋体" w:hAnsi="宋体"/>
          <w:sz w:val="24"/>
        </w:rPr>
        <w:t>日在校心理网站公布结果。</w:t>
      </w:r>
    </w:p>
    <w:p w14:paraId="48F030AE" w14:textId="77777777" w:rsidR="0075648D" w:rsidRDefault="0075648D" w:rsidP="007564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七、评审标准：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5103"/>
        <w:gridCol w:w="1447"/>
      </w:tblGrid>
      <w:tr w:rsidR="0075648D" w14:paraId="0AFF2C4F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28580288" w14:textId="77777777" w:rsidR="0075648D" w:rsidRPr="00DC0310" w:rsidRDefault="0075648D" w:rsidP="002866EB">
            <w:pPr>
              <w:spacing w:line="360" w:lineRule="auto"/>
              <w:ind w:firstLineChars="176" w:firstLine="424"/>
              <w:rPr>
                <w:b/>
                <w:bCs/>
                <w:sz w:val="24"/>
              </w:rPr>
            </w:pPr>
            <w:r w:rsidRPr="00DC0310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5103" w:type="dxa"/>
            <w:vAlign w:val="center"/>
          </w:tcPr>
          <w:p w14:paraId="5365F3E5" w14:textId="77777777" w:rsidR="0075648D" w:rsidRPr="00DC0310" w:rsidRDefault="0075648D" w:rsidP="002866EB">
            <w:pPr>
              <w:spacing w:line="360" w:lineRule="auto"/>
              <w:ind w:firstLineChars="676" w:firstLine="1629"/>
              <w:rPr>
                <w:b/>
                <w:bCs/>
                <w:sz w:val="24"/>
              </w:rPr>
            </w:pPr>
            <w:r w:rsidRPr="00DC0310">
              <w:rPr>
                <w:rFonts w:hint="eastAsia"/>
                <w:b/>
                <w:bCs/>
                <w:sz w:val="24"/>
              </w:rPr>
              <w:t>评审标准</w:t>
            </w:r>
          </w:p>
        </w:tc>
        <w:tc>
          <w:tcPr>
            <w:tcW w:w="1447" w:type="dxa"/>
            <w:vAlign w:val="center"/>
          </w:tcPr>
          <w:p w14:paraId="094A85E4" w14:textId="77777777" w:rsidR="0075648D" w:rsidRPr="00DC0310" w:rsidRDefault="0075648D" w:rsidP="002866EB">
            <w:pPr>
              <w:spacing w:line="360" w:lineRule="auto"/>
              <w:ind w:firstLineChars="176" w:firstLine="424"/>
              <w:rPr>
                <w:b/>
                <w:bCs/>
                <w:sz w:val="24"/>
              </w:rPr>
            </w:pPr>
            <w:r w:rsidRPr="00DC0310">
              <w:rPr>
                <w:rFonts w:hint="eastAsia"/>
                <w:b/>
                <w:bCs/>
                <w:sz w:val="24"/>
              </w:rPr>
              <w:t>分值</w:t>
            </w:r>
          </w:p>
        </w:tc>
      </w:tr>
      <w:tr w:rsidR="0075648D" w14:paraId="1E538891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7A539A2D" w14:textId="3CBB5A7C" w:rsidR="0075648D" w:rsidRDefault="0075648D" w:rsidP="00995405">
            <w:pPr>
              <w:spacing w:line="360" w:lineRule="auto"/>
              <w:ind w:firstLineChars="8" w:firstLine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14:paraId="744EBB7D" w14:textId="77777777" w:rsidR="0075648D" w:rsidRDefault="0075648D" w:rsidP="0099540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剧本原创，</w:t>
            </w:r>
            <w:r>
              <w:rPr>
                <w:sz w:val="24"/>
              </w:rPr>
              <w:t>主题明确</w:t>
            </w:r>
            <w:r>
              <w:rPr>
                <w:rFonts w:hint="eastAsia"/>
                <w:sz w:val="24"/>
              </w:rPr>
              <w:t>，</w:t>
            </w:r>
            <w:r w:rsidRPr="00E6767D">
              <w:rPr>
                <w:rFonts w:hint="eastAsia"/>
                <w:sz w:val="24"/>
              </w:rPr>
              <w:t>特色鲜明，</w:t>
            </w:r>
            <w:r>
              <w:rPr>
                <w:sz w:val="24"/>
              </w:rPr>
              <w:t>内容健康</w:t>
            </w:r>
            <w:r>
              <w:rPr>
                <w:rFonts w:hint="eastAsia"/>
                <w:sz w:val="24"/>
              </w:rPr>
              <w:t>，富含启迪；</w:t>
            </w:r>
          </w:p>
        </w:tc>
        <w:tc>
          <w:tcPr>
            <w:tcW w:w="1447" w:type="dxa"/>
            <w:vAlign w:val="center"/>
          </w:tcPr>
          <w:p w14:paraId="0B7B9017" w14:textId="77777777" w:rsidR="0075648D" w:rsidRDefault="0075648D" w:rsidP="009954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5648D" w14:paraId="0D1286D8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05AADDB9" w14:textId="7A8B0B27" w:rsidR="0075648D" w:rsidRDefault="0075648D" w:rsidP="00995405">
            <w:pPr>
              <w:spacing w:line="360" w:lineRule="auto"/>
              <w:ind w:firstLineChars="8" w:firstLine="19"/>
              <w:jc w:val="center"/>
              <w:rPr>
                <w:sz w:val="24"/>
              </w:rPr>
            </w:pPr>
            <w:r w:rsidRPr="001A6F4D">
              <w:rPr>
                <w:rFonts w:hint="eastAsia"/>
                <w:sz w:val="24"/>
              </w:rPr>
              <w:t>主题</w:t>
            </w:r>
          </w:p>
        </w:tc>
        <w:tc>
          <w:tcPr>
            <w:tcW w:w="5103" w:type="dxa"/>
            <w:vAlign w:val="center"/>
          </w:tcPr>
          <w:p w14:paraId="0708BAC8" w14:textId="77777777" w:rsidR="0075648D" w:rsidRDefault="0075648D" w:rsidP="00995405">
            <w:pPr>
              <w:spacing w:line="360" w:lineRule="auto"/>
              <w:jc w:val="left"/>
              <w:rPr>
                <w:sz w:val="24"/>
              </w:rPr>
            </w:pPr>
            <w:r w:rsidRPr="001A6F4D">
              <w:rPr>
                <w:rFonts w:hint="eastAsia"/>
                <w:sz w:val="24"/>
              </w:rPr>
              <w:t>主题紧密联系生活实际，具有一定的现实意义</w:t>
            </w:r>
            <w:r>
              <w:rPr>
                <w:rFonts w:hint="eastAsia"/>
                <w:sz w:val="24"/>
              </w:rPr>
              <w:t>；</w:t>
            </w:r>
          </w:p>
        </w:tc>
        <w:tc>
          <w:tcPr>
            <w:tcW w:w="1447" w:type="dxa"/>
            <w:vAlign w:val="center"/>
          </w:tcPr>
          <w:p w14:paraId="74F24373" w14:textId="77777777" w:rsidR="0075648D" w:rsidRDefault="0075648D" w:rsidP="009954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5648D" w14:paraId="7C05510A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1ACBCDE2" w14:textId="4337DBA4" w:rsidR="0075648D" w:rsidRDefault="0075648D" w:rsidP="00995405">
            <w:pPr>
              <w:spacing w:line="360" w:lineRule="auto"/>
              <w:ind w:firstLineChars="8" w:firstLine="19"/>
              <w:jc w:val="center"/>
              <w:rPr>
                <w:sz w:val="24"/>
              </w:rPr>
            </w:pPr>
            <w:r w:rsidRPr="007A6869">
              <w:rPr>
                <w:rFonts w:hint="eastAsia"/>
                <w:sz w:val="24"/>
              </w:rPr>
              <w:t>语言</w:t>
            </w:r>
          </w:p>
        </w:tc>
        <w:tc>
          <w:tcPr>
            <w:tcW w:w="5103" w:type="dxa"/>
            <w:vAlign w:val="center"/>
          </w:tcPr>
          <w:p w14:paraId="17A62089" w14:textId="77777777" w:rsidR="0075648D" w:rsidRDefault="0075648D" w:rsidP="00995405">
            <w:pPr>
              <w:spacing w:line="360" w:lineRule="auto"/>
              <w:jc w:val="left"/>
              <w:rPr>
                <w:sz w:val="24"/>
              </w:rPr>
            </w:pPr>
            <w:r w:rsidRPr="007A6869">
              <w:rPr>
                <w:rFonts w:hint="eastAsia"/>
                <w:sz w:val="24"/>
              </w:rPr>
              <w:t>语言精练优美，富有感染力，能给人启迪</w:t>
            </w:r>
            <w:r>
              <w:rPr>
                <w:rFonts w:hint="eastAsia"/>
                <w:sz w:val="24"/>
              </w:rPr>
              <w:t>；</w:t>
            </w:r>
          </w:p>
        </w:tc>
        <w:tc>
          <w:tcPr>
            <w:tcW w:w="1447" w:type="dxa"/>
            <w:vAlign w:val="center"/>
          </w:tcPr>
          <w:p w14:paraId="5B3ADB8B" w14:textId="77777777" w:rsidR="0075648D" w:rsidRDefault="0075648D" w:rsidP="009954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5648D" w14:paraId="1F8F87B8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7302DBE6" w14:textId="50F201D0" w:rsidR="0075648D" w:rsidRDefault="0075648D" w:rsidP="00995405">
            <w:pPr>
              <w:spacing w:line="360" w:lineRule="auto"/>
              <w:ind w:firstLineChars="8" w:firstLine="19"/>
              <w:jc w:val="center"/>
              <w:rPr>
                <w:sz w:val="24"/>
              </w:rPr>
            </w:pPr>
            <w:r w:rsidRPr="00B503A3">
              <w:rPr>
                <w:rFonts w:hint="eastAsia"/>
                <w:sz w:val="24"/>
              </w:rPr>
              <w:t>情节</w:t>
            </w:r>
          </w:p>
        </w:tc>
        <w:tc>
          <w:tcPr>
            <w:tcW w:w="5103" w:type="dxa"/>
            <w:vAlign w:val="center"/>
          </w:tcPr>
          <w:p w14:paraId="4FBAFCB7" w14:textId="79D18403" w:rsidR="0075648D" w:rsidRDefault="0075648D" w:rsidP="00995405">
            <w:pPr>
              <w:spacing w:line="360" w:lineRule="auto"/>
              <w:jc w:val="left"/>
              <w:rPr>
                <w:sz w:val="24"/>
              </w:rPr>
            </w:pPr>
            <w:r w:rsidRPr="00B503A3">
              <w:rPr>
                <w:rFonts w:hint="eastAsia"/>
                <w:sz w:val="24"/>
              </w:rPr>
              <w:t>剧情曲折，富有戏剧性，多种表现手法灵活搭配使用</w:t>
            </w:r>
            <w:r>
              <w:rPr>
                <w:rFonts w:hint="eastAsia"/>
                <w:sz w:val="24"/>
              </w:rPr>
              <w:t>；</w:t>
            </w:r>
          </w:p>
        </w:tc>
        <w:tc>
          <w:tcPr>
            <w:tcW w:w="1447" w:type="dxa"/>
            <w:vAlign w:val="center"/>
          </w:tcPr>
          <w:p w14:paraId="537DE38D" w14:textId="77777777" w:rsidR="0075648D" w:rsidRDefault="0075648D" w:rsidP="009954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5648D" w14:paraId="60E7FF79" w14:textId="77777777" w:rsidTr="00995405">
        <w:trPr>
          <w:trHeight w:val="936"/>
        </w:trPr>
        <w:tc>
          <w:tcPr>
            <w:tcW w:w="1550" w:type="dxa"/>
            <w:vAlign w:val="center"/>
          </w:tcPr>
          <w:p w14:paraId="60565C1C" w14:textId="6F3C5D3B" w:rsidR="0075648D" w:rsidRDefault="0075648D" w:rsidP="00995405">
            <w:pPr>
              <w:spacing w:line="360" w:lineRule="auto"/>
              <w:ind w:firstLineChars="8" w:firstLine="19"/>
              <w:jc w:val="center"/>
              <w:rPr>
                <w:sz w:val="24"/>
              </w:rPr>
            </w:pPr>
            <w:r w:rsidRPr="00B503A3">
              <w:rPr>
                <w:rFonts w:hint="eastAsia"/>
                <w:sz w:val="24"/>
              </w:rPr>
              <w:t>人物</w:t>
            </w:r>
          </w:p>
        </w:tc>
        <w:tc>
          <w:tcPr>
            <w:tcW w:w="5103" w:type="dxa"/>
            <w:vAlign w:val="center"/>
          </w:tcPr>
          <w:p w14:paraId="6C1875D6" w14:textId="77777777" w:rsidR="0075648D" w:rsidRDefault="0075648D" w:rsidP="00995405">
            <w:pPr>
              <w:spacing w:line="360" w:lineRule="auto"/>
              <w:jc w:val="left"/>
              <w:rPr>
                <w:sz w:val="24"/>
              </w:rPr>
            </w:pPr>
            <w:r w:rsidRPr="00B503A3">
              <w:rPr>
                <w:rFonts w:hint="eastAsia"/>
                <w:sz w:val="24"/>
              </w:rPr>
              <w:t>人物刻画特点鲜明，富有个性，对人物心理有深刻解读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447" w:type="dxa"/>
            <w:vAlign w:val="center"/>
          </w:tcPr>
          <w:p w14:paraId="016D8084" w14:textId="77777777" w:rsidR="0075648D" w:rsidRDefault="0075648D" w:rsidP="009954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30858DCD" w14:textId="77777777" w:rsidR="0075648D" w:rsidRDefault="0075648D" w:rsidP="007564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八、奖项设置：</w:t>
      </w:r>
    </w:p>
    <w:p w14:paraId="0E9DCBEA" w14:textId="77777777" w:rsidR="0075648D" w:rsidRPr="00AA5B0A" w:rsidRDefault="0075648D" w:rsidP="0075648D">
      <w:pPr>
        <w:spacing w:line="36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一等奖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名、二等奖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名、三等奖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名；优秀指导老师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名。</w:t>
      </w:r>
    </w:p>
    <w:p w14:paraId="56A48CB3" w14:textId="77777777" w:rsidR="0075648D" w:rsidRPr="00AA5B0A" w:rsidRDefault="0075648D" w:rsidP="00202B16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获奖剧本精彩内容节选将在“苏职大心灵驿站”等</w:t>
      </w:r>
      <w:proofErr w:type="gramStart"/>
      <w:r>
        <w:rPr>
          <w:rFonts w:ascii="宋体" w:hAnsi="宋体" w:cs="宋体" w:hint="eastAsia"/>
          <w:kern w:val="0"/>
          <w:sz w:val="24"/>
        </w:rPr>
        <w:t>微信公众</w:t>
      </w:r>
      <w:proofErr w:type="gramEnd"/>
      <w:r>
        <w:rPr>
          <w:rFonts w:ascii="宋体" w:hAnsi="宋体" w:cs="宋体" w:hint="eastAsia"/>
          <w:kern w:val="0"/>
          <w:sz w:val="24"/>
        </w:rPr>
        <w:t>平台展示。</w:t>
      </w:r>
    </w:p>
    <w:p w14:paraId="01B68DD1" w14:textId="6020E37C" w:rsidR="0075648D" w:rsidRDefault="0075648D" w:rsidP="0075648D">
      <w:pPr>
        <w:spacing w:line="360" w:lineRule="auto"/>
        <w:ind w:firstLineChars="176" w:firstLine="422"/>
        <w:rPr>
          <w:sz w:val="24"/>
        </w:rPr>
      </w:pPr>
    </w:p>
    <w:p w14:paraId="68C400B5" w14:textId="425C18D7" w:rsidR="00995405" w:rsidRDefault="00995405" w:rsidP="0075648D">
      <w:pPr>
        <w:spacing w:line="360" w:lineRule="auto"/>
        <w:ind w:firstLineChars="176" w:firstLine="422"/>
        <w:rPr>
          <w:sz w:val="24"/>
        </w:rPr>
      </w:pPr>
    </w:p>
    <w:p w14:paraId="6231B7F6" w14:textId="77777777" w:rsidR="00995405" w:rsidRDefault="00995405" w:rsidP="0075648D">
      <w:pPr>
        <w:spacing w:line="360" w:lineRule="auto"/>
        <w:ind w:firstLineChars="176" w:firstLine="422"/>
        <w:rPr>
          <w:sz w:val="24"/>
        </w:rPr>
      </w:pPr>
    </w:p>
    <w:p w14:paraId="536B35C9" w14:textId="59DCBA52" w:rsidR="0075648D" w:rsidRDefault="0075648D" w:rsidP="0075648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  <w:r>
        <w:rPr>
          <w:rFonts w:hint="eastAsia"/>
          <w:sz w:val="24"/>
        </w:rPr>
        <w:t>202</w:t>
      </w:r>
      <w:r>
        <w:rPr>
          <w:sz w:val="24"/>
        </w:rPr>
        <w:t>2</w:t>
      </w:r>
      <w:r>
        <w:rPr>
          <w:rFonts w:hint="eastAsia"/>
          <w:sz w:val="24"/>
        </w:rPr>
        <w:t>年第十九届“</w:t>
      </w:r>
      <w:r>
        <w:rPr>
          <w:rFonts w:hint="eastAsia"/>
          <w:sz w:val="24"/>
        </w:rPr>
        <w:t>5.25</w:t>
      </w:r>
      <w:r>
        <w:rPr>
          <w:rFonts w:hint="eastAsia"/>
          <w:sz w:val="24"/>
        </w:rPr>
        <w:t>”</w:t>
      </w:r>
      <w:r w:rsidR="00F53DAF">
        <w:rPr>
          <w:rFonts w:hint="eastAsia"/>
          <w:sz w:val="24"/>
        </w:rPr>
        <w:t>大学生</w:t>
      </w:r>
      <w:r>
        <w:rPr>
          <w:rFonts w:hint="eastAsia"/>
          <w:sz w:val="24"/>
        </w:rPr>
        <w:t>心理健康节校园心理情景剧剧本创作大赛报名表</w:t>
      </w:r>
    </w:p>
    <w:p w14:paraId="52FB35F7" w14:textId="77777777" w:rsidR="0075648D" w:rsidRDefault="0075648D" w:rsidP="0075648D">
      <w:pPr>
        <w:spacing w:line="336" w:lineRule="auto"/>
        <w:rPr>
          <w:rFonts w:ascii="黑体" w:eastAsia="黑体" w:hAnsi="宋体"/>
          <w:sz w:val="24"/>
        </w:rPr>
      </w:pPr>
      <w:r>
        <w:rPr>
          <w:color w:val="000000"/>
          <w:sz w:val="24"/>
        </w:rPr>
        <w:br w:type="page"/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附件：</w:t>
      </w:r>
    </w:p>
    <w:p w14:paraId="0A521C53" w14:textId="77777777" w:rsidR="0075648D" w:rsidRDefault="0075648D" w:rsidP="0075648D">
      <w:pPr>
        <w:pStyle w:val="a7"/>
        <w:spacing w:before="0" w:beforeAutospacing="0" w:after="0" w:afterAutospacing="0" w:line="360" w:lineRule="auto"/>
        <w:ind w:leftChars="-44" w:left="-9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年第十九届“5.25”大学生心理健康节</w:t>
      </w:r>
    </w:p>
    <w:p w14:paraId="0B155C98" w14:textId="77777777" w:rsidR="0075648D" w:rsidRDefault="0075648D" w:rsidP="0075648D">
      <w:pPr>
        <w:pStyle w:val="a7"/>
        <w:spacing w:before="0" w:beforeAutospacing="0" w:after="0" w:afterAutospacing="0" w:line="360" w:lineRule="auto"/>
        <w:ind w:leftChars="-44" w:left="-9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校园心理情景剧剧本创作大赛报名表</w:t>
      </w:r>
    </w:p>
    <w:p w14:paraId="4D8DEEC9" w14:textId="77777777" w:rsidR="0075648D" w:rsidRDefault="0075648D" w:rsidP="0075648D">
      <w:pPr>
        <w:pStyle w:val="a7"/>
        <w:spacing w:before="0" w:beforeAutospacing="0" w:after="0" w:afterAutospacing="0" w:line="360" w:lineRule="auto"/>
        <w:ind w:leftChars="-44" w:left="-92"/>
        <w:jc w:val="center"/>
        <w:rPr>
          <w:b/>
          <w:sz w:val="21"/>
          <w:szCs w:val="21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38"/>
        <w:gridCol w:w="1607"/>
        <w:gridCol w:w="2408"/>
      </w:tblGrid>
      <w:tr w:rsidR="0075648D" w14:paraId="1715A2FA" w14:textId="77777777" w:rsidTr="00995405">
        <w:trPr>
          <w:trHeight w:val="334"/>
        </w:trPr>
        <w:tc>
          <w:tcPr>
            <w:tcW w:w="2689" w:type="dxa"/>
          </w:tcPr>
          <w:p w14:paraId="590E7E5E" w14:textId="77777777" w:rsidR="0075648D" w:rsidRPr="009729E0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5405">
              <w:rPr>
                <w:rFonts w:ascii="宋体" w:hAnsi="宋体" w:cs="宋体" w:hint="eastAsia"/>
                <w:kern w:val="0"/>
                <w:sz w:val="24"/>
              </w:rPr>
              <w:t>学院（部）、社团</w:t>
            </w:r>
            <w:r w:rsidRPr="00995405"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253" w:type="dxa"/>
            <w:gridSpan w:val="3"/>
          </w:tcPr>
          <w:p w14:paraId="1C12C4D3" w14:textId="77777777" w:rsidR="0075648D" w:rsidRPr="00995405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295A4050" w14:textId="77777777" w:rsidTr="00995405">
        <w:trPr>
          <w:trHeight w:val="322"/>
        </w:trPr>
        <w:tc>
          <w:tcPr>
            <w:tcW w:w="2689" w:type="dxa"/>
          </w:tcPr>
          <w:p w14:paraId="341A1FDF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心理剧名称</w:t>
            </w:r>
          </w:p>
        </w:tc>
        <w:tc>
          <w:tcPr>
            <w:tcW w:w="6253" w:type="dxa"/>
            <w:gridSpan w:val="3"/>
          </w:tcPr>
          <w:p w14:paraId="694579B0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7F41ECEE" w14:textId="77777777" w:rsidTr="00995405">
        <w:trPr>
          <w:trHeight w:val="334"/>
        </w:trPr>
        <w:tc>
          <w:tcPr>
            <w:tcW w:w="2689" w:type="dxa"/>
          </w:tcPr>
          <w:p w14:paraId="0661FBB5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编剧</w:t>
            </w:r>
          </w:p>
        </w:tc>
        <w:tc>
          <w:tcPr>
            <w:tcW w:w="6253" w:type="dxa"/>
            <w:gridSpan w:val="3"/>
          </w:tcPr>
          <w:p w14:paraId="7801FC88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3A8DA17A" w14:textId="77777777" w:rsidTr="00995405">
        <w:trPr>
          <w:trHeight w:val="334"/>
        </w:trPr>
        <w:tc>
          <w:tcPr>
            <w:tcW w:w="2689" w:type="dxa"/>
          </w:tcPr>
          <w:p w14:paraId="1F2B6CA9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指导老师</w:t>
            </w:r>
          </w:p>
        </w:tc>
        <w:tc>
          <w:tcPr>
            <w:tcW w:w="6253" w:type="dxa"/>
            <w:gridSpan w:val="3"/>
          </w:tcPr>
          <w:p w14:paraId="5FF44F28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4C28D95A" w14:textId="77777777" w:rsidTr="00995405">
        <w:trPr>
          <w:trHeight w:val="334"/>
        </w:trPr>
        <w:tc>
          <w:tcPr>
            <w:tcW w:w="2689" w:type="dxa"/>
          </w:tcPr>
          <w:p w14:paraId="66788708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剧组联系人</w:t>
            </w:r>
          </w:p>
        </w:tc>
        <w:tc>
          <w:tcPr>
            <w:tcW w:w="2238" w:type="dxa"/>
          </w:tcPr>
          <w:p w14:paraId="38E12336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</w:tcPr>
          <w:p w14:paraId="30109846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8" w:type="dxa"/>
          </w:tcPr>
          <w:p w14:paraId="07AE7E1D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36BB6188" w14:textId="77777777" w:rsidTr="00995405">
        <w:trPr>
          <w:trHeight w:val="322"/>
        </w:trPr>
        <w:tc>
          <w:tcPr>
            <w:tcW w:w="2689" w:type="dxa"/>
          </w:tcPr>
          <w:p w14:paraId="56274216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6253" w:type="dxa"/>
            <w:gridSpan w:val="3"/>
          </w:tcPr>
          <w:p w14:paraId="3B1F3184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48D" w14:paraId="2D862BA9" w14:textId="77777777" w:rsidTr="002866EB">
        <w:trPr>
          <w:trHeight w:val="5803"/>
        </w:trPr>
        <w:tc>
          <w:tcPr>
            <w:tcW w:w="8942" w:type="dxa"/>
            <w:gridSpan w:val="4"/>
          </w:tcPr>
          <w:p w14:paraId="4D996A4F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剧本内容梗概：</w:t>
            </w:r>
          </w:p>
          <w:p w14:paraId="1190329E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F289AC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98871D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84587F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843EEBC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12A59AC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BED7E0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6C95A5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4B5E304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0D2BE89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E45C72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BB509D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1070A6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0BE736F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5F4F14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4697F5E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480F76" w14:textId="77777777" w:rsidR="0075648D" w:rsidRDefault="0075648D" w:rsidP="002866EB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19ECED8" w14:textId="77777777" w:rsidR="00716109" w:rsidRDefault="00716109"/>
    <w:sectPr w:rsidR="0071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2E84" w14:textId="77777777" w:rsidR="00251545" w:rsidRDefault="00251545" w:rsidP="0075648D">
      <w:r>
        <w:separator/>
      </w:r>
    </w:p>
  </w:endnote>
  <w:endnote w:type="continuationSeparator" w:id="0">
    <w:p w14:paraId="2BB00F32" w14:textId="77777777" w:rsidR="00251545" w:rsidRDefault="00251545" w:rsidP="0075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A09C" w14:textId="77777777" w:rsidR="00251545" w:rsidRDefault="00251545" w:rsidP="0075648D">
      <w:r>
        <w:separator/>
      </w:r>
    </w:p>
  </w:footnote>
  <w:footnote w:type="continuationSeparator" w:id="0">
    <w:p w14:paraId="7EA58ACA" w14:textId="77777777" w:rsidR="00251545" w:rsidRDefault="00251545" w:rsidP="0075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09"/>
    <w:rsid w:val="00051F8C"/>
    <w:rsid w:val="00063548"/>
    <w:rsid w:val="000E569A"/>
    <w:rsid w:val="00110BF2"/>
    <w:rsid w:val="00174907"/>
    <w:rsid w:val="00183799"/>
    <w:rsid w:val="00202B16"/>
    <w:rsid w:val="00215113"/>
    <w:rsid w:val="00251545"/>
    <w:rsid w:val="003268B3"/>
    <w:rsid w:val="00342152"/>
    <w:rsid w:val="00354931"/>
    <w:rsid w:val="00367CB1"/>
    <w:rsid w:val="004D59FE"/>
    <w:rsid w:val="006554DF"/>
    <w:rsid w:val="00716109"/>
    <w:rsid w:val="0075648D"/>
    <w:rsid w:val="008A361D"/>
    <w:rsid w:val="008C564E"/>
    <w:rsid w:val="00901B9D"/>
    <w:rsid w:val="00995405"/>
    <w:rsid w:val="009F0620"/>
    <w:rsid w:val="00B03282"/>
    <w:rsid w:val="00B271AA"/>
    <w:rsid w:val="00C6043F"/>
    <w:rsid w:val="00D970B4"/>
    <w:rsid w:val="00EA3772"/>
    <w:rsid w:val="00EB3411"/>
    <w:rsid w:val="00F126FC"/>
    <w:rsid w:val="00F53DAF"/>
    <w:rsid w:val="00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8C3F"/>
  <w15:chartTrackingRefBased/>
  <w15:docId w15:val="{3759EFE9-6109-454F-B9DC-FD1896D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48D"/>
    <w:rPr>
      <w:sz w:val="18"/>
      <w:szCs w:val="18"/>
    </w:rPr>
  </w:style>
  <w:style w:type="paragraph" w:styleId="a7">
    <w:name w:val="Normal (Web)"/>
    <w:basedOn w:val="a"/>
    <w:qFormat/>
    <w:rsid w:val="007564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75648D"/>
    <w:rPr>
      <w:color w:val="0563C1" w:themeColor="hyperlink"/>
      <w:u w:val="single"/>
    </w:rPr>
  </w:style>
  <w:style w:type="character" w:customStyle="1" w:styleId="NormalCharacter">
    <w:name w:val="NormalCharacter"/>
    <w:qFormat/>
    <w:rsid w:val="00C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wangqing</cp:lastModifiedBy>
  <cp:revision>92</cp:revision>
  <dcterms:created xsi:type="dcterms:W3CDTF">2022-04-15T07:37:00Z</dcterms:created>
  <dcterms:modified xsi:type="dcterms:W3CDTF">2022-04-18T07:11:00Z</dcterms:modified>
</cp:coreProperties>
</file>